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8171" w14:textId="56F22C2E" w:rsidR="009D08F3" w:rsidRPr="00287946" w:rsidRDefault="009D08F3" w:rsidP="00287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276" w:lineRule="auto"/>
        <w:rPr>
          <w:rFonts w:ascii="Century Gothic" w:hAnsi="Century Gothic" w:cs="Arial"/>
          <w:b/>
          <w:bCs/>
          <w:sz w:val="28"/>
          <w:szCs w:val="28"/>
        </w:rPr>
      </w:pPr>
      <w:r w:rsidRPr="00287946">
        <w:rPr>
          <w:rFonts w:ascii="Century Gothic" w:hAnsi="Century Gothic" w:cs="Arial"/>
          <w:b/>
          <w:bCs/>
          <w:sz w:val="28"/>
          <w:szCs w:val="28"/>
        </w:rPr>
        <w:t xml:space="preserve">Health </w:t>
      </w:r>
      <w:r w:rsidR="009E330C" w:rsidRPr="00287946">
        <w:rPr>
          <w:rFonts w:ascii="Century Gothic" w:hAnsi="Century Gothic" w:cs="Arial"/>
          <w:b/>
          <w:bCs/>
          <w:sz w:val="28"/>
          <w:szCs w:val="28"/>
        </w:rPr>
        <w:t>p</w:t>
      </w:r>
      <w:r w:rsidRPr="00287946">
        <w:rPr>
          <w:rFonts w:ascii="Century Gothic" w:hAnsi="Century Gothic" w:cs="Arial"/>
          <w:b/>
          <w:bCs/>
          <w:sz w:val="28"/>
          <w:szCs w:val="28"/>
        </w:rPr>
        <w:t>olicy</w:t>
      </w:r>
    </w:p>
    <w:p w14:paraId="39E46B52" w14:textId="2B9C6019" w:rsidR="00EF038A" w:rsidRPr="00287946" w:rsidRDefault="00EF038A" w:rsidP="00287946">
      <w:pPr>
        <w:pStyle w:val="Heading1"/>
        <w:spacing w:before="120" w:after="120" w:line="276" w:lineRule="auto"/>
        <w:rPr>
          <w:rFonts w:ascii="Century Gothic" w:hAnsi="Century Gothic"/>
          <w:b w:val="0"/>
          <w:sz w:val="22"/>
          <w:szCs w:val="22"/>
        </w:rPr>
      </w:pPr>
      <w:r w:rsidRPr="00287946">
        <w:rPr>
          <w:rFonts w:ascii="Century Gothic" w:hAnsi="Century Gothic"/>
          <w:b w:val="0"/>
          <w:sz w:val="22"/>
          <w:szCs w:val="22"/>
        </w:rPr>
        <w:t xml:space="preserve">Alongside associated procedures in Health, this policy was adopted by </w:t>
      </w:r>
      <w:r w:rsidR="00287946">
        <w:rPr>
          <w:rFonts w:ascii="Century Gothic" w:hAnsi="Century Gothic"/>
          <w:b w:val="0"/>
          <w:i/>
          <w:iCs/>
          <w:sz w:val="22"/>
          <w:szCs w:val="22"/>
        </w:rPr>
        <w:t xml:space="preserve">Matlock Pre-School </w:t>
      </w:r>
      <w:proofErr w:type="spellStart"/>
      <w:r w:rsidR="00287946">
        <w:rPr>
          <w:rFonts w:ascii="Century Gothic" w:hAnsi="Century Gothic"/>
          <w:b w:val="0"/>
          <w:i/>
          <w:iCs/>
          <w:sz w:val="22"/>
          <w:szCs w:val="22"/>
        </w:rPr>
        <w:t>Playgrup</w:t>
      </w:r>
      <w:proofErr w:type="spellEnd"/>
      <w:r w:rsidRPr="00287946">
        <w:rPr>
          <w:rFonts w:ascii="Century Gothic" w:hAnsi="Century Gothic"/>
          <w:b w:val="0"/>
          <w:sz w:val="22"/>
          <w:szCs w:val="22"/>
        </w:rPr>
        <w:t xml:space="preserve"> on </w:t>
      </w:r>
      <w:r w:rsidR="00287946">
        <w:rPr>
          <w:rFonts w:ascii="Century Gothic" w:hAnsi="Century Gothic"/>
          <w:b w:val="0"/>
          <w:i/>
          <w:iCs/>
          <w:sz w:val="22"/>
          <w:szCs w:val="22"/>
        </w:rPr>
        <w:t>April 2022</w:t>
      </w:r>
      <w:r w:rsidRPr="00287946">
        <w:rPr>
          <w:rFonts w:ascii="Century Gothic" w:hAnsi="Century Gothic"/>
          <w:b w:val="0"/>
          <w:sz w:val="22"/>
          <w:szCs w:val="22"/>
        </w:rPr>
        <w:t>.</w:t>
      </w:r>
    </w:p>
    <w:p w14:paraId="0BEC5A0B" w14:textId="77777777" w:rsidR="009D08F3" w:rsidRPr="00287946" w:rsidRDefault="009D08F3" w:rsidP="00287946">
      <w:pPr>
        <w:pStyle w:val="Heading1"/>
        <w:spacing w:before="120" w:after="120" w:line="276" w:lineRule="auto"/>
        <w:rPr>
          <w:rFonts w:ascii="Century Gothic" w:hAnsi="Century Gothic"/>
          <w:sz w:val="22"/>
          <w:szCs w:val="22"/>
        </w:rPr>
      </w:pPr>
      <w:r w:rsidRPr="00287946">
        <w:rPr>
          <w:rFonts w:ascii="Century Gothic" w:hAnsi="Century Gothic"/>
          <w:sz w:val="22"/>
          <w:szCs w:val="22"/>
        </w:rPr>
        <w:t>Aim</w:t>
      </w:r>
    </w:p>
    <w:p w14:paraId="098D2719" w14:textId="4E9D571E" w:rsidR="009D08F3" w:rsidRPr="00287946" w:rsidRDefault="000968FA" w:rsidP="00287946">
      <w:pPr>
        <w:spacing w:before="120" w:after="120" w:line="276" w:lineRule="auto"/>
        <w:rPr>
          <w:rFonts w:ascii="Century Gothic" w:hAnsi="Century Gothic" w:cs="Arial"/>
          <w:bCs/>
          <w:sz w:val="22"/>
          <w:szCs w:val="22"/>
        </w:rPr>
      </w:pPr>
      <w:r w:rsidRPr="00287946">
        <w:rPr>
          <w:rFonts w:ascii="Century Gothic" w:hAnsi="Century Gothic" w:cs="Arial"/>
          <w:bCs/>
          <w:sz w:val="22"/>
          <w:szCs w:val="22"/>
        </w:rPr>
        <w:t>Our provision is a</w:t>
      </w:r>
      <w:r w:rsidR="009D08F3" w:rsidRPr="00287946">
        <w:rPr>
          <w:rFonts w:ascii="Century Gothic" w:hAnsi="Century Gothic" w:cs="Arial"/>
          <w:bCs/>
          <w:sz w:val="22"/>
          <w:szCs w:val="22"/>
        </w:rPr>
        <w:t xml:space="preserve"> suitable, </w:t>
      </w:r>
      <w:r w:rsidR="00446A70" w:rsidRPr="00287946">
        <w:rPr>
          <w:rFonts w:ascii="Century Gothic" w:hAnsi="Century Gothic" w:cs="Arial"/>
          <w:bCs/>
          <w:sz w:val="22"/>
          <w:szCs w:val="22"/>
        </w:rPr>
        <w:t>clean,</w:t>
      </w:r>
      <w:r w:rsidR="009D08F3" w:rsidRPr="00287946">
        <w:rPr>
          <w:rFonts w:ascii="Century Gothic" w:hAnsi="Century Gothic" w:cs="Arial"/>
          <w:bCs/>
          <w:sz w:val="22"/>
          <w:szCs w:val="22"/>
        </w:rPr>
        <w:t xml:space="preserve"> and safe place for children to be cared for, where they can grow and learn.</w:t>
      </w:r>
      <w:r w:rsidR="00287946">
        <w:rPr>
          <w:rFonts w:ascii="Century Gothic" w:hAnsi="Century Gothic" w:cs="Arial"/>
          <w:bCs/>
          <w:sz w:val="22"/>
          <w:szCs w:val="22"/>
        </w:rPr>
        <w:t xml:space="preserve">  We</w:t>
      </w:r>
      <w:r w:rsidR="009D08F3" w:rsidRPr="00287946">
        <w:rPr>
          <w:rFonts w:ascii="Century Gothic" w:hAnsi="Century Gothic" w:cs="Arial"/>
          <w:bCs/>
          <w:sz w:val="22"/>
          <w:szCs w:val="22"/>
        </w:rPr>
        <w:t xml:space="preserve"> meet all statutory requirements for promoting health and hygiene and fulfil the criteria for meeting the relevant </w:t>
      </w:r>
      <w:r w:rsidR="00FD0112" w:rsidRPr="00287946">
        <w:rPr>
          <w:rFonts w:ascii="Century Gothic" w:hAnsi="Century Gothic" w:cs="Arial"/>
          <w:bCs/>
          <w:sz w:val="22"/>
          <w:szCs w:val="22"/>
        </w:rPr>
        <w:t>E</w:t>
      </w:r>
      <w:r w:rsidR="009D08F3" w:rsidRPr="00287946">
        <w:rPr>
          <w:rFonts w:ascii="Century Gothic" w:hAnsi="Century Gothic" w:cs="Arial"/>
          <w:bCs/>
          <w:sz w:val="22"/>
          <w:szCs w:val="22"/>
        </w:rPr>
        <w:t xml:space="preserve">arly </w:t>
      </w:r>
      <w:r w:rsidR="00FD0112" w:rsidRPr="00287946">
        <w:rPr>
          <w:rFonts w:ascii="Century Gothic" w:hAnsi="Century Gothic" w:cs="Arial"/>
          <w:bCs/>
          <w:sz w:val="22"/>
          <w:szCs w:val="22"/>
        </w:rPr>
        <w:t>Y</w:t>
      </w:r>
      <w:r w:rsidR="009D08F3" w:rsidRPr="00287946">
        <w:rPr>
          <w:rFonts w:ascii="Century Gothic" w:hAnsi="Century Gothic" w:cs="Arial"/>
          <w:bCs/>
          <w:sz w:val="22"/>
          <w:szCs w:val="22"/>
        </w:rPr>
        <w:t xml:space="preserve">ears </w:t>
      </w:r>
      <w:r w:rsidR="00FD0112" w:rsidRPr="00287946">
        <w:rPr>
          <w:rFonts w:ascii="Century Gothic" w:hAnsi="Century Gothic" w:cs="Arial"/>
          <w:bCs/>
          <w:sz w:val="22"/>
          <w:szCs w:val="22"/>
        </w:rPr>
        <w:t>F</w:t>
      </w:r>
      <w:r w:rsidR="009D08F3" w:rsidRPr="00287946">
        <w:rPr>
          <w:rFonts w:ascii="Century Gothic" w:hAnsi="Century Gothic" w:cs="Arial"/>
          <w:bCs/>
          <w:sz w:val="22"/>
          <w:szCs w:val="22"/>
        </w:rPr>
        <w:t xml:space="preserve">oundation </w:t>
      </w:r>
      <w:r w:rsidR="00FD0112" w:rsidRPr="00287946">
        <w:rPr>
          <w:rFonts w:ascii="Century Gothic" w:hAnsi="Century Gothic" w:cs="Arial"/>
          <w:bCs/>
          <w:sz w:val="22"/>
          <w:szCs w:val="22"/>
        </w:rPr>
        <w:t>S</w:t>
      </w:r>
      <w:r w:rsidR="009D08F3" w:rsidRPr="00287946">
        <w:rPr>
          <w:rFonts w:ascii="Century Gothic" w:hAnsi="Century Gothic" w:cs="Arial"/>
          <w:bCs/>
          <w:sz w:val="22"/>
          <w:szCs w:val="22"/>
        </w:rPr>
        <w:t xml:space="preserve">tage </w:t>
      </w:r>
      <w:r w:rsidR="00CC17EE" w:rsidRPr="00287946">
        <w:rPr>
          <w:rFonts w:ascii="Century Gothic" w:hAnsi="Century Gothic" w:cs="Arial"/>
          <w:bCs/>
          <w:sz w:val="22"/>
          <w:szCs w:val="22"/>
        </w:rPr>
        <w:t>Safeguarding and W</w:t>
      </w:r>
      <w:r w:rsidR="009D08F3" w:rsidRPr="00287946">
        <w:rPr>
          <w:rFonts w:ascii="Century Gothic" w:hAnsi="Century Gothic" w:cs="Arial"/>
          <w:bCs/>
          <w:sz w:val="22"/>
          <w:szCs w:val="22"/>
        </w:rPr>
        <w:t>elfare requirements.</w:t>
      </w:r>
    </w:p>
    <w:p w14:paraId="5BFC1625" w14:textId="77777777" w:rsidR="009D08F3" w:rsidRPr="00287946" w:rsidRDefault="009D08F3" w:rsidP="00287946">
      <w:pPr>
        <w:spacing w:before="120" w:after="120" w:line="276" w:lineRule="auto"/>
        <w:rPr>
          <w:rFonts w:ascii="Century Gothic" w:hAnsi="Century Gothic" w:cs="Arial"/>
          <w:b/>
          <w:sz w:val="22"/>
          <w:szCs w:val="22"/>
        </w:rPr>
      </w:pPr>
      <w:r w:rsidRPr="00287946">
        <w:rPr>
          <w:rFonts w:ascii="Century Gothic" w:hAnsi="Century Gothic" w:cs="Arial"/>
          <w:b/>
          <w:sz w:val="22"/>
          <w:szCs w:val="22"/>
        </w:rPr>
        <w:t xml:space="preserve">Objectives </w:t>
      </w:r>
    </w:p>
    <w:p w14:paraId="30D7AA69" w14:textId="4195590E" w:rsidR="009D08F3" w:rsidRPr="00287946" w:rsidRDefault="00B81D1D" w:rsidP="00287946">
      <w:p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We</w:t>
      </w:r>
      <w:r w:rsidR="0044367E" w:rsidRPr="00287946">
        <w:rPr>
          <w:rFonts w:ascii="Century Gothic" w:hAnsi="Century Gothic" w:cs="Arial"/>
          <w:sz w:val="22"/>
          <w:szCs w:val="22"/>
        </w:rPr>
        <w:t xml:space="preserve"> </w:t>
      </w:r>
      <w:r w:rsidR="009D08F3" w:rsidRPr="00287946">
        <w:rPr>
          <w:rFonts w:ascii="Century Gothic" w:hAnsi="Century Gothic" w:cs="Arial"/>
          <w:sz w:val="22"/>
          <w:szCs w:val="22"/>
        </w:rPr>
        <w:t>promote health through:</w:t>
      </w:r>
    </w:p>
    <w:p w14:paraId="3192BF69" w14:textId="007633F1" w:rsidR="009D08F3" w:rsidRPr="00287946" w:rsidRDefault="009D08F3" w:rsidP="00287946">
      <w:pPr>
        <w:numPr>
          <w:ilvl w:val="0"/>
          <w:numId w:val="1"/>
        </w:num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ensuring emergency and first aid treatment is given where necessary</w:t>
      </w:r>
    </w:p>
    <w:p w14:paraId="02DB3788" w14:textId="4BFD7D35" w:rsidR="009D08F3" w:rsidRPr="00287946" w:rsidRDefault="009D08F3" w:rsidP="00287946">
      <w:pPr>
        <w:numPr>
          <w:ilvl w:val="0"/>
          <w:numId w:val="1"/>
        </w:num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ensuring that medicine necessary to maintain health is given correctly and in accordance with legal requirements</w:t>
      </w:r>
    </w:p>
    <w:p w14:paraId="11788C60" w14:textId="56B93537" w:rsidR="009D08F3" w:rsidRPr="00287946" w:rsidRDefault="009D08F3" w:rsidP="00287946">
      <w:pPr>
        <w:numPr>
          <w:ilvl w:val="0"/>
          <w:numId w:val="1"/>
        </w:num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identifying allergies and preventing contact with the allergenic substance</w:t>
      </w:r>
    </w:p>
    <w:p w14:paraId="1358390D" w14:textId="77777777" w:rsidR="00DD25A2" w:rsidRPr="00287946" w:rsidRDefault="00DD25A2" w:rsidP="00287946">
      <w:pPr>
        <w:numPr>
          <w:ilvl w:val="0"/>
          <w:numId w:val="1"/>
        </w:num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identifying food ingredients that contain recognise</w:t>
      </w:r>
      <w:r w:rsidR="003C7F5A" w:rsidRPr="00287946">
        <w:rPr>
          <w:rFonts w:ascii="Century Gothic" w:hAnsi="Century Gothic" w:cs="Arial"/>
          <w:sz w:val="22"/>
          <w:szCs w:val="22"/>
        </w:rPr>
        <w:t>d</w:t>
      </w:r>
      <w:r w:rsidRPr="00287946">
        <w:rPr>
          <w:rFonts w:ascii="Century Gothic" w:hAnsi="Century Gothic" w:cs="Arial"/>
          <w:sz w:val="22"/>
          <w:szCs w:val="22"/>
        </w:rPr>
        <w:t xml:space="preserve"> allergens and displaying this information for parents</w:t>
      </w:r>
    </w:p>
    <w:p w14:paraId="1CAABD63" w14:textId="1A3B6C74" w:rsidR="009D08F3" w:rsidRPr="00287946" w:rsidRDefault="009D08F3" w:rsidP="00287946">
      <w:pPr>
        <w:numPr>
          <w:ilvl w:val="0"/>
          <w:numId w:val="1"/>
        </w:num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promoting health through taking necessary steps to prevent the spread of infection and taking appropriate action when children are ill</w:t>
      </w:r>
    </w:p>
    <w:p w14:paraId="0A0D27D0" w14:textId="77777777" w:rsidR="009D08F3" w:rsidRPr="00287946" w:rsidRDefault="009D08F3" w:rsidP="00287946">
      <w:pPr>
        <w:numPr>
          <w:ilvl w:val="0"/>
          <w:numId w:val="1"/>
        </w:num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promoting healthy lifestyle choices through diet and exercise</w:t>
      </w:r>
    </w:p>
    <w:p w14:paraId="057C272A" w14:textId="7560C264" w:rsidR="009D08F3" w:rsidRPr="00287946" w:rsidRDefault="009D08F3" w:rsidP="00287946">
      <w:pPr>
        <w:numPr>
          <w:ilvl w:val="0"/>
          <w:numId w:val="1"/>
        </w:num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supporting parents right to choose complementary therapies</w:t>
      </w:r>
    </w:p>
    <w:p w14:paraId="1E993102" w14:textId="19864C33" w:rsidR="009D08F3" w:rsidRPr="00287946" w:rsidRDefault="009D08F3" w:rsidP="00287946">
      <w:pPr>
        <w:numPr>
          <w:ilvl w:val="0"/>
          <w:numId w:val="1"/>
        </w:num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recognising the benefits of baby and ch</w:t>
      </w:r>
      <w:r w:rsidR="003C7F5A" w:rsidRPr="00287946">
        <w:rPr>
          <w:rFonts w:ascii="Century Gothic" w:hAnsi="Century Gothic" w:cs="Arial"/>
          <w:sz w:val="22"/>
          <w:szCs w:val="22"/>
        </w:rPr>
        <w:t xml:space="preserve">ild massage, </w:t>
      </w:r>
      <w:r w:rsidRPr="00287946">
        <w:rPr>
          <w:rFonts w:ascii="Century Gothic" w:hAnsi="Century Gothic" w:cs="Arial"/>
          <w:sz w:val="22"/>
          <w:szCs w:val="22"/>
        </w:rPr>
        <w:t>by paren</w:t>
      </w:r>
      <w:r w:rsidR="003C7F5A" w:rsidRPr="00287946">
        <w:rPr>
          <w:rFonts w:ascii="Century Gothic" w:hAnsi="Century Gothic" w:cs="Arial"/>
          <w:sz w:val="22"/>
          <w:szCs w:val="22"/>
        </w:rPr>
        <w:t>ts or</w:t>
      </w:r>
      <w:r w:rsidRPr="00287946">
        <w:rPr>
          <w:rFonts w:ascii="Century Gothic" w:hAnsi="Century Gothic" w:cs="Arial"/>
          <w:sz w:val="22"/>
          <w:szCs w:val="22"/>
        </w:rPr>
        <w:t xml:space="preserve"> staff carrying out </w:t>
      </w:r>
      <w:r w:rsidR="003C7F5A" w:rsidRPr="00287946">
        <w:rPr>
          <w:rFonts w:ascii="Century Gothic" w:hAnsi="Century Gothic" w:cs="Arial"/>
          <w:sz w:val="22"/>
          <w:szCs w:val="22"/>
        </w:rPr>
        <w:t xml:space="preserve">massage under </w:t>
      </w:r>
      <w:r w:rsidRPr="00287946">
        <w:rPr>
          <w:rFonts w:ascii="Century Gothic" w:hAnsi="Century Gothic" w:cs="Arial"/>
          <w:sz w:val="22"/>
          <w:szCs w:val="22"/>
        </w:rPr>
        <w:t xml:space="preserve">conditions </w:t>
      </w:r>
      <w:r w:rsidR="003C7F5A" w:rsidRPr="00287946">
        <w:rPr>
          <w:rFonts w:ascii="Century Gothic" w:hAnsi="Century Gothic" w:cs="Arial"/>
          <w:sz w:val="22"/>
          <w:szCs w:val="22"/>
        </w:rPr>
        <w:t xml:space="preserve">that maintain the </w:t>
      </w:r>
      <w:r w:rsidRPr="00287946">
        <w:rPr>
          <w:rFonts w:ascii="Century Gothic" w:hAnsi="Century Gothic" w:cs="Arial"/>
          <w:sz w:val="22"/>
          <w:szCs w:val="22"/>
        </w:rPr>
        <w:t>personal safety of children</w:t>
      </w:r>
    </w:p>
    <w:p w14:paraId="5DF2F295" w14:textId="289ED0A4" w:rsidR="009D08F3" w:rsidRPr="00287946" w:rsidRDefault="009D08F3" w:rsidP="00287946">
      <w:pPr>
        <w:numPr>
          <w:ilvl w:val="0"/>
          <w:numId w:val="1"/>
        </w:num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pandemic flu planning</w:t>
      </w:r>
      <w:r w:rsidR="0044367E" w:rsidRPr="00287946">
        <w:rPr>
          <w:rFonts w:ascii="Century Gothic" w:hAnsi="Century Gothic" w:cs="Arial"/>
          <w:sz w:val="22"/>
          <w:szCs w:val="22"/>
        </w:rPr>
        <w:t xml:space="preserve"> or illness outbreak management as per DfE </w:t>
      </w:r>
      <w:r w:rsidRPr="00287946">
        <w:rPr>
          <w:rFonts w:ascii="Century Gothic" w:hAnsi="Century Gothic" w:cs="Arial"/>
          <w:sz w:val="22"/>
          <w:szCs w:val="22"/>
        </w:rPr>
        <w:t>and World Health Organisation (WHO) guidance</w:t>
      </w:r>
    </w:p>
    <w:p w14:paraId="50120ECB" w14:textId="77777777" w:rsidR="009D08F3" w:rsidRPr="00287946" w:rsidRDefault="009D08F3" w:rsidP="00287946">
      <w:pPr>
        <w:spacing w:before="120" w:after="120" w:line="276" w:lineRule="auto"/>
        <w:rPr>
          <w:rFonts w:ascii="Century Gothic" w:hAnsi="Century Gothic" w:cs="Arial"/>
          <w:b/>
        </w:rPr>
      </w:pPr>
      <w:r w:rsidRPr="00287946">
        <w:rPr>
          <w:rFonts w:ascii="Century Gothic" w:hAnsi="Century Gothic" w:cs="Arial"/>
          <w:b/>
        </w:rPr>
        <w:t>Legal references</w:t>
      </w:r>
    </w:p>
    <w:p w14:paraId="48C054CE" w14:textId="77777777" w:rsidR="009D08F3" w:rsidRPr="00287946" w:rsidRDefault="009D08F3" w:rsidP="00287946">
      <w:p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Medicines Act (1968)</w:t>
      </w:r>
    </w:p>
    <w:p w14:paraId="3384FC21" w14:textId="0ECE1C13" w:rsidR="009D08F3" w:rsidRPr="00287946" w:rsidRDefault="009D08F3" w:rsidP="00287946">
      <w:p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 xml:space="preserve">Reporting of Injuries, Diseases and Dangerous Occurrences Regulations </w:t>
      </w:r>
      <w:r w:rsidR="008419B6" w:rsidRPr="00287946">
        <w:rPr>
          <w:rFonts w:ascii="Century Gothic" w:hAnsi="Century Gothic" w:cs="Arial"/>
          <w:sz w:val="22"/>
          <w:szCs w:val="22"/>
        </w:rPr>
        <w:t xml:space="preserve">2013 </w:t>
      </w:r>
      <w:r w:rsidRPr="00287946">
        <w:rPr>
          <w:rFonts w:ascii="Century Gothic" w:hAnsi="Century Gothic" w:cs="Arial"/>
          <w:sz w:val="22"/>
          <w:szCs w:val="22"/>
        </w:rPr>
        <w:t>(RIDDOR)</w:t>
      </w:r>
    </w:p>
    <w:p w14:paraId="02005BDB" w14:textId="77777777" w:rsidR="009D08F3" w:rsidRPr="00287946" w:rsidRDefault="009D08F3" w:rsidP="00287946">
      <w:p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 xml:space="preserve">Control of Substances Hazardous to Health (COSHH) Regulations (2002)  </w:t>
      </w:r>
    </w:p>
    <w:p w14:paraId="0480EB6B" w14:textId="733094BB" w:rsidR="009D08F3" w:rsidRPr="00287946" w:rsidRDefault="009D08F3" w:rsidP="00287946">
      <w:p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Health and Safety (First Aid) Regulations 1981</w:t>
      </w:r>
    </w:p>
    <w:p w14:paraId="53839E21" w14:textId="2DEB636C" w:rsidR="003C7F5A" w:rsidRPr="00287946" w:rsidRDefault="003C7F5A" w:rsidP="00287946">
      <w:pPr>
        <w:spacing w:before="120" w:after="120" w:line="276" w:lineRule="auto"/>
        <w:rPr>
          <w:rFonts w:ascii="Century Gothic" w:hAnsi="Century Gothic" w:cs="Arial"/>
          <w:sz w:val="22"/>
          <w:szCs w:val="22"/>
        </w:rPr>
      </w:pPr>
      <w:r w:rsidRPr="00287946">
        <w:rPr>
          <w:rFonts w:ascii="Century Gothic" w:hAnsi="Century Gothic" w:cs="Arial"/>
          <w:sz w:val="22"/>
          <w:szCs w:val="22"/>
        </w:rPr>
        <w:t>Food Information Regulations 2014</w:t>
      </w:r>
    </w:p>
    <w:p w14:paraId="10ABC2AC" w14:textId="3170F011" w:rsidR="000F5007" w:rsidRPr="00287946" w:rsidRDefault="000F5007" w:rsidP="00287946">
      <w:pPr>
        <w:spacing w:before="120" w:after="120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287946">
        <w:rPr>
          <w:rFonts w:ascii="Century Gothic" w:hAnsi="Century Gothic" w:cs="Arial"/>
          <w:b/>
          <w:bCs/>
          <w:sz w:val="22"/>
          <w:szCs w:val="22"/>
        </w:rPr>
        <w:t>Further guidance</w:t>
      </w:r>
    </w:p>
    <w:p w14:paraId="3E95DCEC" w14:textId="64F7B6E8" w:rsidR="009D08F3" w:rsidRDefault="00287946" w:rsidP="00287946">
      <w:pPr>
        <w:tabs>
          <w:tab w:val="left" w:pos="1440"/>
        </w:tabs>
        <w:spacing w:before="120" w:after="120" w:line="276" w:lineRule="auto"/>
        <w:ind w:left="2160" w:hanging="2160"/>
        <w:rPr>
          <w:rFonts w:ascii="Century Gothic" w:hAnsi="Century Gothic" w:cs="Arial"/>
          <w:sz w:val="22"/>
          <w:szCs w:val="22"/>
        </w:rPr>
      </w:pPr>
      <w:hyperlink r:id="rId11" w:anchor="!prod/f48ed1d4-7564-ea11-a811-000d3a0bad7c/curr/GBP" w:history="1">
        <w:r w:rsidR="000F5007" w:rsidRPr="00287946">
          <w:rPr>
            <w:rStyle w:val="Hyperlink"/>
            <w:rFonts w:ascii="Century Gothic" w:hAnsi="Century Gothic" w:cs="Arial"/>
            <w:sz w:val="22"/>
            <w:szCs w:val="22"/>
          </w:rPr>
          <w:t>Accident Record</w:t>
        </w:r>
      </w:hyperlink>
      <w:r w:rsidR="000F5007" w:rsidRPr="00287946">
        <w:rPr>
          <w:rFonts w:ascii="Century Gothic" w:hAnsi="Century Gothic" w:cs="Arial"/>
          <w:sz w:val="22"/>
          <w:szCs w:val="22"/>
        </w:rPr>
        <w:t xml:space="preserve"> </w:t>
      </w:r>
      <w:r w:rsidR="00CB22F3" w:rsidRPr="00287946">
        <w:rPr>
          <w:rFonts w:ascii="Century Gothic" w:hAnsi="Century Gothic" w:cs="Arial"/>
          <w:sz w:val="22"/>
          <w:szCs w:val="22"/>
        </w:rPr>
        <w:t xml:space="preserve">(Alliance </w:t>
      </w:r>
      <w:r w:rsidR="00DA40E9" w:rsidRPr="00287946">
        <w:rPr>
          <w:rFonts w:ascii="Century Gothic" w:hAnsi="Century Gothic" w:cs="Arial"/>
          <w:sz w:val="22"/>
          <w:szCs w:val="22"/>
        </w:rPr>
        <w:t>Publication</w:t>
      </w:r>
      <w:r w:rsidR="00E16422" w:rsidRPr="00287946">
        <w:rPr>
          <w:rFonts w:ascii="Century Gothic" w:hAnsi="Century Gothic" w:cs="Arial"/>
          <w:sz w:val="22"/>
          <w:szCs w:val="22"/>
        </w:rPr>
        <w:t>)</w:t>
      </w:r>
    </w:p>
    <w:p w14:paraId="0425A3F5" w14:textId="5EBAB797" w:rsidR="00287946" w:rsidRDefault="00287946" w:rsidP="00287946">
      <w:pPr>
        <w:tabs>
          <w:tab w:val="left" w:pos="1440"/>
        </w:tabs>
        <w:spacing w:before="120" w:after="120" w:line="276" w:lineRule="auto"/>
        <w:ind w:left="2160" w:hanging="216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Reviewed Jan 2024 by </w:t>
      </w:r>
      <w:proofErr w:type="spellStart"/>
      <w:r>
        <w:rPr>
          <w:rFonts w:ascii="Century Gothic" w:hAnsi="Century Gothic" w:cs="Arial"/>
          <w:sz w:val="22"/>
          <w:szCs w:val="22"/>
        </w:rPr>
        <w:t>KTonks</w:t>
      </w:r>
      <w:proofErr w:type="spellEnd"/>
    </w:p>
    <w:p w14:paraId="55878C47" w14:textId="77777777" w:rsidR="00287946" w:rsidRPr="00287946" w:rsidRDefault="00287946" w:rsidP="00287946">
      <w:pPr>
        <w:tabs>
          <w:tab w:val="left" w:pos="1440"/>
        </w:tabs>
        <w:spacing w:before="120" w:after="120" w:line="276" w:lineRule="auto"/>
        <w:ind w:left="2160" w:hanging="2160"/>
        <w:rPr>
          <w:rFonts w:ascii="Century Gothic" w:hAnsi="Century Gothic" w:cs="Arial"/>
          <w:sz w:val="22"/>
          <w:szCs w:val="22"/>
        </w:rPr>
      </w:pPr>
    </w:p>
    <w:sectPr w:rsidR="00287946" w:rsidRPr="00287946" w:rsidSect="00287946"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A78A" w14:textId="77777777" w:rsidR="00844F51" w:rsidRDefault="00844F51" w:rsidP="00E07382">
      <w:r>
        <w:separator/>
      </w:r>
    </w:p>
  </w:endnote>
  <w:endnote w:type="continuationSeparator" w:id="0">
    <w:p w14:paraId="0867B4DB" w14:textId="77777777" w:rsidR="00844F51" w:rsidRDefault="00844F51" w:rsidP="00E07382">
      <w:r>
        <w:continuationSeparator/>
      </w:r>
    </w:p>
  </w:endnote>
  <w:endnote w:type="continuationNotice" w:id="1">
    <w:p w14:paraId="2FA626F6" w14:textId="77777777" w:rsidR="00844F51" w:rsidRDefault="00844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3A33D28F" w:rsidR="00125204" w:rsidRPr="002116ED" w:rsidRDefault="00125204">
    <w:pPr>
      <w:pStyle w:val="Footer"/>
      <w:rPr>
        <w:rFonts w:ascii="Arial" w:hAnsi="Arial" w:cs="Arial"/>
        <w:sz w:val="20"/>
        <w:szCs w:val="20"/>
      </w:rPr>
    </w:pPr>
    <w:r w:rsidRPr="002116ED">
      <w:rPr>
        <w:rFonts w:ascii="Arial" w:hAnsi="Arial" w:cs="Arial"/>
        <w:i/>
        <w:iCs/>
        <w:sz w:val="20"/>
        <w:szCs w:val="20"/>
      </w:rPr>
      <w:t>Policies &amp; Procedures for the EYFS 202</w:t>
    </w:r>
    <w:r w:rsidR="00FC6EED">
      <w:rPr>
        <w:rFonts w:ascii="Arial" w:hAnsi="Arial" w:cs="Arial"/>
        <w:i/>
        <w:iCs/>
        <w:sz w:val="20"/>
        <w:szCs w:val="20"/>
      </w:rPr>
      <w:t>3</w:t>
    </w:r>
    <w:r w:rsidRPr="002116ED">
      <w:rPr>
        <w:rFonts w:ascii="Arial" w:hAnsi="Arial" w:cs="Arial"/>
        <w:sz w:val="20"/>
        <w:szCs w:val="20"/>
      </w:rPr>
      <w:t xml:space="preserve"> (Early Years Alliance 202</w:t>
    </w:r>
    <w:r w:rsidR="00FC6EED">
      <w:rPr>
        <w:rFonts w:ascii="Arial" w:hAnsi="Arial" w:cs="Arial"/>
        <w:sz w:val="20"/>
        <w:szCs w:val="20"/>
      </w:rPr>
      <w:t>3</w:t>
    </w:r>
    <w:r w:rsidRPr="002116ED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D2D" w14:textId="77777777" w:rsidR="00844F51" w:rsidRDefault="00844F51" w:rsidP="00E07382">
      <w:r>
        <w:separator/>
      </w:r>
    </w:p>
  </w:footnote>
  <w:footnote w:type="continuationSeparator" w:id="0">
    <w:p w14:paraId="3B8FE237" w14:textId="77777777" w:rsidR="00844F51" w:rsidRDefault="00844F51" w:rsidP="00E07382">
      <w:r>
        <w:continuationSeparator/>
      </w:r>
    </w:p>
  </w:footnote>
  <w:footnote w:type="continuationNotice" w:id="1">
    <w:p w14:paraId="2F3A5527" w14:textId="77777777" w:rsidR="00844F51" w:rsidRDefault="00844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552B" w14:textId="3A4DD928" w:rsidR="00FC6EED" w:rsidRDefault="00287946">
    <w:pPr>
      <w:pStyle w:val="Header"/>
    </w:pPr>
    <w:r w:rsidRPr="00287946">
      <w:drawing>
        <wp:inline distT="0" distB="0" distL="0" distR="0" wp14:anchorId="23F1AD18" wp14:editId="41427148">
          <wp:extent cx="6645910" cy="1148715"/>
          <wp:effectExtent l="0" t="0" r="2540" b="0"/>
          <wp:docPr id="17148711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345081">
    <w:abstractNumId w:val="84"/>
  </w:num>
  <w:num w:numId="2" w16cid:durableId="1575431437">
    <w:abstractNumId w:val="45"/>
  </w:num>
  <w:num w:numId="3" w16cid:durableId="367220976">
    <w:abstractNumId w:val="75"/>
  </w:num>
  <w:num w:numId="4" w16cid:durableId="435098578">
    <w:abstractNumId w:val="74"/>
  </w:num>
  <w:num w:numId="5" w16cid:durableId="372732809">
    <w:abstractNumId w:val="64"/>
  </w:num>
  <w:num w:numId="6" w16cid:durableId="1257863691">
    <w:abstractNumId w:val="29"/>
  </w:num>
  <w:num w:numId="7" w16cid:durableId="1667590901">
    <w:abstractNumId w:val="65"/>
  </w:num>
  <w:num w:numId="8" w16cid:durableId="1415933476">
    <w:abstractNumId w:val="83"/>
  </w:num>
  <w:num w:numId="9" w16cid:durableId="2101024985">
    <w:abstractNumId w:val="37"/>
  </w:num>
  <w:num w:numId="10" w16cid:durableId="187372513">
    <w:abstractNumId w:val="38"/>
  </w:num>
  <w:num w:numId="11" w16cid:durableId="2112314004">
    <w:abstractNumId w:val="80"/>
  </w:num>
  <w:num w:numId="12" w16cid:durableId="1173686529">
    <w:abstractNumId w:val="33"/>
  </w:num>
  <w:num w:numId="13" w16cid:durableId="734857023">
    <w:abstractNumId w:val="18"/>
  </w:num>
  <w:num w:numId="14" w16cid:durableId="1688360581">
    <w:abstractNumId w:val="49"/>
  </w:num>
  <w:num w:numId="15" w16cid:durableId="1021665280">
    <w:abstractNumId w:val="68"/>
  </w:num>
  <w:num w:numId="16" w16cid:durableId="1740250637">
    <w:abstractNumId w:val="67"/>
  </w:num>
  <w:num w:numId="17" w16cid:durableId="67463407">
    <w:abstractNumId w:val="46"/>
  </w:num>
  <w:num w:numId="18" w16cid:durableId="1627395223">
    <w:abstractNumId w:val="41"/>
  </w:num>
  <w:num w:numId="19" w16cid:durableId="1929649917">
    <w:abstractNumId w:val="16"/>
  </w:num>
  <w:num w:numId="20" w16cid:durableId="682905215">
    <w:abstractNumId w:val="25"/>
  </w:num>
  <w:num w:numId="21" w16cid:durableId="1462576899">
    <w:abstractNumId w:val="47"/>
  </w:num>
  <w:num w:numId="22" w16cid:durableId="2107262944">
    <w:abstractNumId w:val="66"/>
  </w:num>
  <w:num w:numId="23" w16cid:durableId="794638726">
    <w:abstractNumId w:val="26"/>
  </w:num>
  <w:num w:numId="24" w16cid:durableId="1183476577">
    <w:abstractNumId w:val="35"/>
  </w:num>
  <w:num w:numId="25" w16cid:durableId="502479896">
    <w:abstractNumId w:val="17"/>
  </w:num>
  <w:num w:numId="26" w16cid:durableId="1586260279">
    <w:abstractNumId w:val="34"/>
  </w:num>
  <w:num w:numId="27" w16cid:durableId="301277110">
    <w:abstractNumId w:val="1"/>
  </w:num>
  <w:num w:numId="28" w16cid:durableId="1320421102">
    <w:abstractNumId w:val="71"/>
  </w:num>
  <w:num w:numId="29" w16cid:durableId="23100213">
    <w:abstractNumId w:val="54"/>
  </w:num>
  <w:num w:numId="30" w16cid:durableId="500660585">
    <w:abstractNumId w:val="76"/>
  </w:num>
  <w:num w:numId="31" w16cid:durableId="1497333350">
    <w:abstractNumId w:val="7"/>
  </w:num>
  <w:num w:numId="32" w16cid:durableId="1068965044">
    <w:abstractNumId w:val="4"/>
  </w:num>
  <w:num w:numId="33" w16cid:durableId="1911961352">
    <w:abstractNumId w:val="32"/>
  </w:num>
  <w:num w:numId="34" w16cid:durableId="1899974346">
    <w:abstractNumId w:val="14"/>
  </w:num>
  <w:num w:numId="35" w16cid:durableId="1512378375">
    <w:abstractNumId w:val="60"/>
  </w:num>
  <w:num w:numId="36" w16cid:durableId="982077970">
    <w:abstractNumId w:val="19"/>
  </w:num>
  <w:num w:numId="37" w16cid:durableId="1389721201">
    <w:abstractNumId w:val="50"/>
  </w:num>
  <w:num w:numId="38" w16cid:durableId="932982008">
    <w:abstractNumId w:val="72"/>
  </w:num>
  <w:num w:numId="39" w16cid:durableId="1600528013">
    <w:abstractNumId w:val="10"/>
  </w:num>
  <w:num w:numId="40" w16cid:durableId="1848860461">
    <w:abstractNumId w:val="2"/>
  </w:num>
  <w:num w:numId="41" w16cid:durableId="1320159822">
    <w:abstractNumId w:val="15"/>
  </w:num>
  <w:num w:numId="42" w16cid:durableId="1695686933">
    <w:abstractNumId w:val="42"/>
  </w:num>
  <w:num w:numId="43" w16cid:durableId="2041202986">
    <w:abstractNumId w:val="78"/>
  </w:num>
  <w:num w:numId="44" w16cid:durableId="1656370761">
    <w:abstractNumId w:val="57"/>
  </w:num>
  <w:num w:numId="45" w16cid:durableId="605969535">
    <w:abstractNumId w:val="20"/>
  </w:num>
  <w:num w:numId="46" w16cid:durableId="657420858">
    <w:abstractNumId w:val="51"/>
  </w:num>
  <w:num w:numId="47" w16cid:durableId="1798644066">
    <w:abstractNumId w:val="27"/>
  </w:num>
  <w:num w:numId="48" w16cid:durableId="1831361623">
    <w:abstractNumId w:val="40"/>
  </w:num>
  <w:num w:numId="49" w16cid:durableId="392896391">
    <w:abstractNumId w:val="86"/>
  </w:num>
  <w:num w:numId="50" w16cid:durableId="803350765">
    <w:abstractNumId w:val="22"/>
  </w:num>
  <w:num w:numId="51" w16cid:durableId="942954086">
    <w:abstractNumId w:val="52"/>
  </w:num>
  <w:num w:numId="52" w16cid:durableId="1041638245">
    <w:abstractNumId w:val="63"/>
  </w:num>
  <w:num w:numId="53" w16cid:durableId="1064183358">
    <w:abstractNumId w:val="24"/>
  </w:num>
  <w:num w:numId="54" w16cid:durableId="597449390">
    <w:abstractNumId w:val="0"/>
  </w:num>
  <w:num w:numId="55" w16cid:durableId="2094740240">
    <w:abstractNumId w:val="70"/>
  </w:num>
  <w:num w:numId="56" w16cid:durableId="1727408225">
    <w:abstractNumId w:val="6"/>
  </w:num>
  <w:num w:numId="57" w16cid:durableId="1477331143">
    <w:abstractNumId w:val="43"/>
  </w:num>
  <w:num w:numId="58" w16cid:durableId="1453667432">
    <w:abstractNumId w:val="28"/>
  </w:num>
  <w:num w:numId="59" w16cid:durableId="49351539">
    <w:abstractNumId w:val="3"/>
  </w:num>
  <w:num w:numId="60" w16cid:durableId="1329484377">
    <w:abstractNumId w:val="23"/>
  </w:num>
  <w:num w:numId="61" w16cid:durableId="746001818">
    <w:abstractNumId w:val="77"/>
  </w:num>
  <w:num w:numId="62" w16cid:durableId="1992171612">
    <w:abstractNumId w:val="36"/>
  </w:num>
  <w:num w:numId="63" w16cid:durableId="1648434176">
    <w:abstractNumId w:val="9"/>
  </w:num>
  <w:num w:numId="64" w16cid:durableId="1845245677">
    <w:abstractNumId w:val="48"/>
  </w:num>
  <w:num w:numId="65" w16cid:durableId="967667682">
    <w:abstractNumId w:val="55"/>
  </w:num>
  <w:num w:numId="66" w16cid:durableId="1541480438">
    <w:abstractNumId w:val="8"/>
  </w:num>
  <w:num w:numId="67" w16cid:durableId="2080395806">
    <w:abstractNumId w:val="81"/>
  </w:num>
  <w:num w:numId="68" w16cid:durableId="1734961232">
    <w:abstractNumId w:val="62"/>
  </w:num>
  <w:num w:numId="69" w16cid:durableId="1727298372">
    <w:abstractNumId w:val="30"/>
  </w:num>
  <w:num w:numId="70" w16cid:durableId="1000888581">
    <w:abstractNumId w:val="5"/>
  </w:num>
  <w:num w:numId="71" w16cid:durableId="105001575">
    <w:abstractNumId w:val="87"/>
  </w:num>
  <w:num w:numId="72" w16cid:durableId="1322734452">
    <w:abstractNumId w:val="31"/>
  </w:num>
  <w:num w:numId="73" w16cid:durableId="1189830623">
    <w:abstractNumId w:val="85"/>
  </w:num>
  <w:num w:numId="74" w16cid:durableId="1454519015">
    <w:abstractNumId w:val="39"/>
  </w:num>
  <w:num w:numId="75" w16cid:durableId="1945646033">
    <w:abstractNumId w:val="82"/>
  </w:num>
  <w:num w:numId="76" w16cid:durableId="631596929">
    <w:abstractNumId w:val="79"/>
  </w:num>
  <w:num w:numId="77" w16cid:durableId="896553280">
    <w:abstractNumId w:val="53"/>
  </w:num>
  <w:num w:numId="78" w16cid:durableId="946933605">
    <w:abstractNumId w:val="73"/>
  </w:num>
  <w:num w:numId="79" w16cid:durableId="1575431279">
    <w:abstractNumId w:val="44"/>
  </w:num>
  <w:num w:numId="80" w16cid:durableId="196623753">
    <w:abstractNumId w:val="21"/>
  </w:num>
  <w:num w:numId="81" w16cid:durableId="1180314990">
    <w:abstractNumId w:val="59"/>
  </w:num>
  <w:num w:numId="82" w16cid:durableId="1507864195">
    <w:abstractNumId w:val="69"/>
  </w:num>
  <w:num w:numId="83" w16cid:durableId="458186614">
    <w:abstractNumId w:val="13"/>
  </w:num>
  <w:num w:numId="84" w16cid:durableId="377239203">
    <w:abstractNumId w:val="11"/>
  </w:num>
  <w:num w:numId="85" w16cid:durableId="258832584">
    <w:abstractNumId w:val="61"/>
  </w:num>
  <w:num w:numId="86" w16cid:durableId="662854625">
    <w:abstractNumId w:val="12"/>
  </w:num>
  <w:num w:numId="87" w16cid:durableId="669021402">
    <w:abstractNumId w:val="56"/>
  </w:num>
  <w:num w:numId="88" w16cid:durableId="221603100">
    <w:abstractNumId w:val="58"/>
  </w:num>
  <w:num w:numId="89" w16cid:durableId="114723950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235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116ED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946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129E0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44F51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A6ABB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15356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0CC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0E9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0D46"/>
    <w:rsid w:val="00FA2A43"/>
    <w:rsid w:val="00FA3F9F"/>
    <w:rsid w:val="00FB746A"/>
    <w:rsid w:val="00FC6EED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256CA-1B81-4C65-9520-EAAF5CCB2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Matlock Preschool</cp:lastModifiedBy>
  <cp:revision>2</cp:revision>
  <cp:lastPrinted>2011-11-21T12:20:00Z</cp:lastPrinted>
  <dcterms:created xsi:type="dcterms:W3CDTF">2024-01-04T14:47:00Z</dcterms:created>
  <dcterms:modified xsi:type="dcterms:W3CDTF">2024-01-04T14:47:00Z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